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EF" w:rsidRDefault="00F322EF" w:rsidP="00F322EF">
      <w:pPr>
        <w:pStyle w:val="Cmsor7"/>
        <w:spacing w:before="0"/>
        <w:ind w:left="-360" w:right="-2" w:hanging="180"/>
        <w:jc w:val="left"/>
        <w:rPr>
          <w:i w:val="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2400300" cy="1657350"/>
            <wp:effectExtent l="19050" t="0" r="0" b="0"/>
            <wp:wrapTight wrapText="bothSides">
              <wp:wrapPolygon edited="0">
                <wp:start x="-171" y="0"/>
                <wp:lineTo x="-171" y="21352"/>
                <wp:lineTo x="21600" y="21352"/>
                <wp:lineTo x="21600" y="0"/>
                <wp:lineTo x="-171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1257300" cy="1552575"/>
            <wp:effectExtent l="19050" t="0" r="0" b="0"/>
            <wp:wrapTight wrapText="bothSides">
              <wp:wrapPolygon edited="0">
                <wp:start x="-327" y="0"/>
                <wp:lineTo x="-327" y="21467"/>
                <wp:lineTo x="21600" y="21467"/>
                <wp:lineTo x="21600" y="0"/>
                <wp:lineTo x="-327" y="0"/>
              </wp:wrapPolygon>
            </wp:wrapTight>
            <wp:docPr id="2" name="Kép 2" descr="mtalog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alogos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257300" cy="1280160"/>
            <wp:effectExtent l="19050" t="0" r="0" b="0"/>
            <wp:wrapSquare wrapText="bothSides"/>
            <wp:docPr id="5" name="Kép 5" descr="http://www.mhtt.eu/pictures/mhtt_cimer_200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htt.eu/pictures/mhtt_cimer_2009_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2EF" w:rsidRDefault="00F322EF" w:rsidP="00F322EF"/>
    <w:p w:rsidR="00F322EF" w:rsidRDefault="00F322EF" w:rsidP="00F322EF">
      <w:pPr>
        <w:jc w:val="center"/>
      </w:pPr>
    </w:p>
    <w:p w:rsidR="00F322EF" w:rsidRDefault="00F322EF" w:rsidP="00F322EF">
      <w:pPr>
        <w:jc w:val="center"/>
      </w:pPr>
    </w:p>
    <w:p w:rsidR="00F322EF" w:rsidRDefault="00F322EF" w:rsidP="00F322EF">
      <w:pPr>
        <w:jc w:val="center"/>
      </w:pPr>
    </w:p>
    <w:p w:rsidR="00F322EF" w:rsidRDefault="00F322EF" w:rsidP="00F322EF">
      <w:pPr>
        <w:jc w:val="center"/>
      </w:pPr>
    </w:p>
    <w:p w:rsidR="00F322EF" w:rsidRDefault="006D531E" w:rsidP="00F322EF">
      <w:pPr>
        <w:pStyle w:val="Vgjegyzetszvege"/>
        <w:tabs>
          <w:tab w:val="left" w:pos="5387"/>
        </w:tabs>
        <w:jc w:val="center"/>
        <w:rPr>
          <w:rFonts w:ascii="Copperplate Gothic Bold" w:hAnsi="Copperplate Gothic Bold"/>
          <w:b w:val="0"/>
          <w:i w:val="0"/>
          <w:spacing w:val="90"/>
          <w:sz w:val="1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1pt;margin-top:9.3pt;width:396pt;height:153pt;z-index:-251657216" wrapcoords="0 0 21600 0 21600 21600 0 21600 0 0" filled="f" stroked="f">
            <v:textbox style="mso-next-textbox:#_x0000_s1028">
              <w:txbxContent>
                <w:p w:rsidR="00F322EF" w:rsidRDefault="00F322EF" w:rsidP="00F322EF">
                  <w:pPr>
                    <w:pStyle w:val="Cmsor7"/>
                    <w:spacing w:before="0" w:line="360" w:lineRule="auto"/>
                    <w:rPr>
                      <w:i w:val="0"/>
                      <w:smallCaps/>
                      <w:sz w:val="28"/>
                      <w:szCs w:val="28"/>
                    </w:rPr>
                  </w:pPr>
                </w:p>
                <w:p w:rsidR="00F322EF" w:rsidRPr="00787FE5" w:rsidRDefault="00F322EF" w:rsidP="00F322EF">
                  <w:pPr>
                    <w:pStyle w:val="Cmsor7"/>
                    <w:spacing w:before="0" w:line="360" w:lineRule="auto"/>
                    <w:rPr>
                      <w:i w:val="0"/>
                      <w:smallCaps/>
                      <w:sz w:val="32"/>
                      <w:szCs w:val="32"/>
                    </w:rPr>
                  </w:pPr>
                  <w:r w:rsidRPr="00787FE5">
                    <w:rPr>
                      <w:i w:val="0"/>
                      <w:smallCaps/>
                      <w:sz w:val="32"/>
                      <w:szCs w:val="32"/>
                    </w:rPr>
                    <w:t>Magyar Hadtudományi Társaság</w:t>
                  </w:r>
                </w:p>
                <w:p w:rsidR="00F322EF" w:rsidRPr="00787FE5" w:rsidRDefault="00F322EF" w:rsidP="00F322EF">
                  <w:pPr>
                    <w:pStyle w:val="Cmsor7"/>
                    <w:spacing w:before="0" w:line="360" w:lineRule="auto"/>
                    <w:rPr>
                      <w:i w:val="0"/>
                      <w:smallCaps/>
                      <w:sz w:val="32"/>
                      <w:szCs w:val="32"/>
                    </w:rPr>
                  </w:pPr>
                  <w:r w:rsidRPr="00787FE5">
                    <w:rPr>
                      <w:i w:val="0"/>
                      <w:smallCaps/>
                      <w:sz w:val="32"/>
                      <w:szCs w:val="32"/>
                    </w:rPr>
                    <w:t>MTA Hadtudományi Bizottsága</w:t>
                  </w:r>
                </w:p>
                <w:p w:rsidR="00F322EF" w:rsidRPr="00787FE5" w:rsidRDefault="00F322EF" w:rsidP="00F322EF">
                  <w:pPr>
                    <w:pStyle w:val="Cmsor7"/>
                    <w:spacing w:before="0" w:line="360" w:lineRule="auto"/>
                    <w:ind w:left="-150"/>
                    <w:rPr>
                      <w:i w:val="0"/>
                      <w:smallCaps/>
                      <w:sz w:val="32"/>
                      <w:szCs w:val="32"/>
                    </w:rPr>
                  </w:pPr>
                  <w:r w:rsidRPr="00787FE5">
                    <w:rPr>
                      <w:i w:val="0"/>
                      <w:smallCaps/>
                      <w:sz w:val="32"/>
                      <w:szCs w:val="32"/>
                    </w:rPr>
                    <w:t>Nemzeti Közszolgálati Egyetem</w:t>
                  </w:r>
                </w:p>
                <w:p w:rsidR="00F322EF" w:rsidRPr="00214FE0" w:rsidRDefault="00F322EF" w:rsidP="00F322EF">
                  <w:pPr>
                    <w:pStyle w:val="Cmsor7"/>
                    <w:rPr>
                      <w:i w:val="0"/>
                      <w:sz w:val="28"/>
                      <w:szCs w:val="28"/>
                    </w:rPr>
                  </w:pPr>
                </w:p>
                <w:p w:rsidR="00F322EF" w:rsidRDefault="00F322EF" w:rsidP="00F322EF">
                  <w:pPr>
                    <w:pStyle w:val="Cmsor7"/>
                    <w:rPr>
                      <w:i w:val="0"/>
                      <w:sz w:val="32"/>
                      <w:szCs w:val="32"/>
                    </w:rPr>
                  </w:pPr>
                </w:p>
                <w:p w:rsidR="00F322EF" w:rsidRDefault="00F322EF" w:rsidP="00F322EF"/>
                <w:p w:rsidR="00F322EF" w:rsidRDefault="00F322EF" w:rsidP="00F322EF"/>
                <w:p w:rsidR="00F322EF" w:rsidRPr="00D56F2D" w:rsidRDefault="00F322EF" w:rsidP="00F322EF"/>
                <w:p w:rsidR="00F322EF" w:rsidRPr="005216FD" w:rsidRDefault="00F322EF" w:rsidP="00F322EF">
                  <w:pPr>
                    <w:pStyle w:val="Cmsor7"/>
                    <w:rPr>
                      <w:i w:val="0"/>
                      <w:sz w:val="32"/>
                      <w:szCs w:val="32"/>
                    </w:rPr>
                  </w:pPr>
                  <w:r w:rsidRPr="005216FD">
                    <w:rPr>
                      <w:i w:val="0"/>
                      <w:sz w:val="32"/>
                      <w:szCs w:val="32"/>
                    </w:rPr>
                    <w:t>Magyar Hadtudományi Társaság,</w:t>
                  </w:r>
                </w:p>
                <w:p w:rsidR="00F322EF" w:rsidRPr="005216FD" w:rsidRDefault="00F322EF" w:rsidP="00F322EF">
                  <w:pPr>
                    <w:pStyle w:val="Vgjegyzetszvege"/>
                    <w:tabs>
                      <w:tab w:val="left" w:pos="3261"/>
                      <w:tab w:val="left" w:pos="5387"/>
                    </w:tabs>
                    <w:jc w:val="center"/>
                    <w:rPr>
                      <w:i w:val="0"/>
                      <w:sz w:val="32"/>
                      <w:szCs w:val="32"/>
                    </w:rPr>
                  </w:pPr>
                  <w:r w:rsidRPr="005216FD">
                    <w:rPr>
                      <w:i w:val="0"/>
                      <w:sz w:val="32"/>
                      <w:szCs w:val="32"/>
                    </w:rPr>
                    <w:t>MTA Hadtudományi Bizottsága,</w:t>
                  </w:r>
                </w:p>
                <w:p w:rsidR="00F322EF" w:rsidRPr="005216FD" w:rsidRDefault="00F322EF" w:rsidP="00F322EF">
                  <w:pPr>
                    <w:pStyle w:val="Vgjegyzetszvege"/>
                    <w:tabs>
                      <w:tab w:val="left" w:pos="3261"/>
                      <w:tab w:val="left" w:pos="5387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5216FD">
                    <w:rPr>
                      <w:i w:val="0"/>
                      <w:sz w:val="32"/>
                      <w:szCs w:val="32"/>
                    </w:rPr>
                    <w:t xml:space="preserve">Nemzeti Közszolgálati </w:t>
                  </w:r>
                  <w:proofErr w:type="gramStart"/>
                  <w:r w:rsidRPr="005216FD">
                    <w:rPr>
                      <w:i w:val="0"/>
                      <w:sz w:val="32"/>
                      <w:szCs w:val="32"/>
                    </w:rPr>
                    <w:t>Egyetem</w:t>
                  </w:r>
                  <w:r w:rsidRPr="005216FD">
                    <w:rPr>
                      <w:i w:val="0"/>
                      <w:sz w:val="32"/>
                      <w:szCs w:val="32"/>
                    </w:rPr>
                    <w:br/>
                    <w:t xml:space="preserve">  Felderítők</w:t>
                  </w:r>
                  <w:proofErr w:type="gramEnd"/>
                  <w:r w:rsidRPr="005216FD">
                    <w:rPr>
                      <w:i w:val="0"/>
                      <w:sz w:val="32"/>
                      <w:szCs w:val="32"/>
                    </w:rPr>
                    <w:t xml:space="preserve"> Társasága Közhasznú Egyesület</w:t>
                  </w:r>
                </w:p>
              </w:txbxContent>
            </v:textbox>
            <w10:wrap type="tight"/>
          </v:shape>
        </w:pict>
      </w:r>
      <w:r w:rsidR="00F322EF">
        <w:rPr>
          <w:rFonts w:ascii="Copperplate Gothic Bold" w:hAnsi="Copperplate Gothic Bold"/>
          <w:b w:val="0"/>
          <w:i w:val="0"/>
          <w:spacing w:val="90"/>
          <w:sz w:val="116"/>
        </w:rPr>
        <w:t>MEGHÍVÓ</w:t>
      </w:r>
    </w:p>
    <w:p w:rsidR="00F322EF" w:rsidRDefault="00F322EF" w:rsidP="00F322EF">
      <w:pPr>
        <w:jc w:val="center"/>
      </w:pPr>
    </w:p>
    <w:p w:rsidR="00F322EF" w:rsidRDefault="00F322EF" w:rsidP="00F322EF">
      <w:pPr>
        <w:pStyle w:val="Style268435460"/>
        <w:tabs>
          <w:tab w:val="left" w:pos="1380"/>
          <w:tab w:val="left" w:pos="1455"/>
          <w:tab w:val="center" w:pos="4536"/>
        </w:tabs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Múlt, jelen, jövő.</w:t>
      </w:r>
    </w:p>
    <w:p w:rsidR="00F322EF" w:rsidRDefault="00F322EF" w:rsidP="00F322EF">
      <w:pPr>
        <w:pStyle w:val="Style268435460"/>
        <w:tabs>
          <w:tab w:val="left" w:pos="1380"/>
          <w:tab w:val="left" w:pos="1455"/>
          <w:tab w:val="center" w:pos="4536"/>
        </w:tabs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A Magyar Honvédség 170 éve</w:t>
      </w:r>
    </w:p>
    <w:p w:rsidR="00F322EF" w:rsidRDefault="00F322EF" w:rsidP="00F322EF">
      <w:pPr>
        <w:jc w:val="center"/>
      </w:pPr>
    </w:p>
    <w:p w:rsidR="00F322EF" w:rsidRPr="000D68D1" w:rsidRDefault="00F322EF" w:rsidP="00F322EF">
      <w:pPr>
        <w:jc w:val="center"/>
        <w:rPr>
          <w:b/>
          <w:i/>
          <w:color w:val="000000"/>
          <w:sz w:val="40"/>
          <w:szCs w:val="40"/>
        </w:rPr>
      </w:pPr>
      <w:r w:rsidRPr="00EE0CFC">
        <w:rPr>
          <w:b/>
          <w:i/>
          <w:color w:val="000000"/>
          <w:sz w:val="40"/>
          <w:szCs w:val="40"/>
        </w:rPr>
        <w:t>szakmai-tudományos</w:t>
      </w:r>
      <w:r w:rsidRPr="00720FB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D68D1">
        <w:rPr>
          <w:b/>
          <w:i/>
          <w:color w:val="000000"/>
          <w:sz w:val="40"/>
          <w:szCs w:val="40"/>
        </w:rPr>
        <w:t>konferencia</w:t>
      </w:r>
      <w:proofErr w:type="gramEnd"/>
    </w:p>
    <w:p w:rsidR="00F322EF" w:rsidRDefault="00F322EF" w:rsidP="00F322EF">
      <w:pPr>
        <w:spacing w:before="120"/>
        <w:jc w:val="center"/>
        <w:rPr>
          <w:b/>
          <w:i/>
          <w:color w:val="000000"/>
          <w:sz w:val="40"/>
          <w:szCs w:val="40"/>
        </w:rPr>
      </w:pPr>
    </w:p>
    <w:p w:rsidR="00F322EF" w:rsidRPr="0062138C" w:rsidRDefault="00F322EF" w:rsidP="00F322EF">
      <w:pPr>
        <w:spacing w:before="120"/>
        <w:jc w:val="center"/>
        <w:rPr>
          <w:b/>
          <w:i/>
          <w:color w:val="000000"/>
          <w:sz w:val="40"/>
          <w:szCs w:val="40"/>
        </w:rPr>
      </w:pPr>
      <w:r w:rsidRPr="0012310A">
        <w:rPr>
          <w:b/>
          <w:i/>
          <w:color w:val="000000"/>
          <w:sz w:val="40"/>
          <w:szCs w:val="40"/>
        </w:rPr>
        <w:t>201</w:t>
      </w:r>
      <w:r>
        <w:rPr>
          <w:b/>
          <w:i/>
          <w:color w:val="000000"/>
          <w:sz w:val="40"/>
          <w:szCs w:val="40"/>
        </w:rPr>
        <w:t>8</w:t>
      </w:r>
      <w:r w:rsidRPr="0012310A">
        <w:rPr>
          <w:b/>
          <w:i/>
          <w:color w:val="000000"/>
          <w:sz w:val="40"/>
          <w:szCs w:val="40"/>
        </w:rPr>
        <w:t xml:space="preserve">. </w:t>
      </w:r>
      <w:r>
        <w:rPr>
          <w:b/>
          <w:i/>
          <w:color w:val="000000"/>
          <w:sz w:val="40"/>
          <w:szCs w:val="40"/>
        </w:rPr>
        <w:t>november 13.</w:t>
      </w:r>
    </w:p>
    <w:p w:rsidR="00F322EF" w:rsidRDefault="00F322EF" w:rsidP="00F322EF">
      <w:pPr>
        <w:jc w:val="center"/>
      </w:pPr>
    </w:p>
    <w:p w:rsidR="00F322EF" w:rsidRPr="008F20F9" w:rsidRDefault="00F322EF" w:rsidP="00F322EF">
      <w:pPr>
        <w:pStyle w:val="Cmsor6"/>
        <w:spacing w:before="120"/>
        <w:rPr>
          <w:i w:val="0"/>
          <w:sz w:val="44"/>
          <w:szCs w:val="44"/>
        </w:rPr>
      </w:pPr>
      <w:r w:rsidRPr="008F20F9">
        <w:rPr>
          <w:i w:val="0"/>
          <w:sz w:val="44"/>
          <w:szCs w:val="44"/>
        </w:rPr>
        <w:t>Budapest</w:t>
      </w:r>
    </w:p>
    <w:p w:rsidR="00F322EF" w:rsidRDefault="00F322EF" w:rsidP="00F322EF">
      <w:pPr>
        <w:jc w:val="center"/>
      </w:pPr>
    </w:p>
    <w:p w:rsidR="00F322EF" w:rsidRDefault="00F322EF" w:rsidP="00F322EF">
      <w:pPr>
        <w:jc w:val="center"/>
      </w:pPr>
      <w:r>
        <w:br w:type="page"/>
      </w:r>
    </w:p>
    <w:p w:rsidR="00F322EF" w:rsidRPr="00E03966" w:rsidRDefault="00F322EF" w:rsidP="00F322EF">
      <w:pPr>
        <w:pStyle w:val="Cmsor7"/>
        <w:spacing w:before="0" w:line="360" w:lineRule="auto"/>
        <w:rPr>
          <w:i w:val="0"/>
          <w:smallCaps/>
          <w:sz w:val="32"/>
          <w:szCs w:val="32"/>
        </w:rPr>
      </w:pPr>
      <w:bookmarkStart w:id="0" w:name="_GoBack"/>
      <w:r w:rsidRPr="00E03966">
        <w:rPr>
          <w:i w:val="0"/>
          <w:smallCaps/>
          <w:sz w:val="32"/>
          <w:szCs w:val="32"/>
        </w:rPr>
        <w:lastRenderedPageBreak/>
        <w:t>A Magyar Hadtudományi Társaság</w:t>
      </w:r>
      <w:r>
        <w:rPr>
          <w:i w:val="0"/>
          <w:smallCaps/>
          <w:sz w:val="32"/>
          <w:szCs w:val="32"/>
        </w:rPr>
        <w:t>,</w:t>
      </w:r>
    </w:p>
    <w:p w:rsidR="00F322EF" w:rsidRPr="00E03966" w:rsidRDefault="00F322EF" w:rsidP="00F322EF">
      <w:pPr>
        <w:pStyle w:val="Cmsor7"/>
        <w:spacing w:before="0" w:line="360" w:lineRule="auto"/>
        <w:rPr>
          <w:i w:val="0"/>
          <w:smallCaps/>
          <w:sz w:val="32"/>
          <w:szCs w:val="32"/>
        </w:rPr>
      </w:pPr>
      <w:r w:rsidRPr="00E03966">
        <w:rPr>
          <w:i w:val="0"/>
          <w:smallCaps/>
          <w:sz w:val="32"/>
          <w:szCs w:val="32"/>
        </w:rPr>
        <w:t>Az MTA Hadtudományi Bizottsága</w:t>
      </w:r>
    </w:p>
    <w:p w:rsidR="00F322EF" w:rsidRPr="00E03966" w:rsidRDefault="00F322EF" w:rsidP="00F322EF">
      <w:pPr>
        <w:pStyle w:val="Cmsor7"/>
        <w:spacing w:before="0" w:line="360" w:lineRule="auto"/>
        <w:rPr>
          <w:i w:val="0"/>
          <w:smallCaps/>
          <w:sz w:val="32"/>
          <w:szCs w:val="32"/>
        </w:rPr>
      </w:pPr>
      <w:proofErr w:type="gramStart"/>
      <w:r>
        <w:rPr>
          <w:i w:val="0"/>
          <w:smallCaps/>
          <w:sz w:val="32"/>
          <w:szCs w:val="32"/>
        </w:rPr>
        <w:t>és</w:t>
      </w:r>
      <w:proofErr w:type="gramEnd"/>
      <w:r>
        <w:rPr>
          <w:i w:val="0"/>
          <w:smallCaps/>
          <w:sz w:val="32"/>
          <w:szCs w:val="32"/>
        </w:rPr>
        <w:t xml:space="preserve"> A Nemzeti Közszolgálati Egyetem</w:t>
      </w:r>
    </w:p>
    <w:p w:rsidR="00F322EF" w:rsidRPr="000D68D1" w:rsidRDefault="00F322EF" w:rsidP="00F322EF"/>
    <w:p w:rsidR="00F322EF" w:rsidRPr="00212AB8" w:rsidRDefault="00F322EF" w:rsidP="00F322EF">
      <w:pPr>
        <w:spacing w:before="240"/>
        <w:jc w:val="center"/>
        <w:rPr>
          <w:color w:val="000000"/>
          <w:sz w:val="28"/>
          <w:szCs w:val="28"/>
        </w:rPr>
      </w:pPr>
      <w:r w:rsidRPr="00212AB8">
        <w:rPr>
          <w:color w:val="000000"/>
          <w:sz w:val="28"/>
          <w:szCs w:val="28"/>
        </w:rPr>
        <w:t xml:space="preserve">tisztelettel meghívja Önt </w:t>
      </w:r>
      <w:proofErr w:type="gramStart"/>
      <w:r w:rsidRPr="00212AB8">
        <w:rPr>
          <w:color w:val="000000"/>
          <w:sz w:val="28"/>
          <w:szCs w:val="28"/>
        </w:rPr>
        <w:t>a</w:t>
      </w:r>
      <w:proofErr w:type="gramEnd"/>
    </w:p>
    <w:p w:rsidR="00F322EF" w:rsidRPr="00212AB8" w:rsidRDefault="00F322EF" w:rsidP="00F322EF">
      <w:pPr>
        <w:jc w:val="center"/>
      </w:pPr>
    </w:p>
    <w:p w:rsidR="00F322EF" w:rsidRPr="0012310A" w:rsidRDefault="00F322EF" w:rsidP="00F322EF">
      <w:pPr>
        <w:pStyle w:val="Szvegtrzsbehzssal"/>
        <w:spacing w:before="120" w:line="360" w:lineRule="auto"/>
        <w:ind w:left="0" w:firstLine="0"/>
        <w:jc w:val="center"/>
        <w:rPr>
          <w:rFonts w:ascii="Arial" w:hAnsi="Arial" w:cs="Arial"/>
          <w:i/>
          <w:sz w:val="36"/>
          <w:szCs w:val="36"/>
        </w:rPr>
      </w:pPr>
      <w:r w:rsidRPr="0012310A">
        <w:rPr>
          <w:rFonts w:ascii="Arial" w:hAnsi="Arial" w:cs="Arial"/>
          <w:i/>
          <w:sz w:val="36"/>
          <w:szCs w:val="36"/>
        </w:rPr>
        <w:t>Napjaink hadtudománya</w:t>
      </w:r>
    </w:p>
    <w:p w:rsidR="00F322EF" w:rsidRPr="00212AB8" w:rsidRDefault="00F322EF" w:rsidP="00F322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Pr="00212AB8">
        <w:rPr>
          <w:sz w:val="28"/>
          <w:szCs w:val="28"/>
        </w:rPr>
        <w:t>onferencia</w:t>
      </w:r>
      <w:proofErr w:type="gramEnd"/>
      <w:r>
        <w:rPr>
          <w:sz w:val="28"/>
          <w:szCs w:val="28"/>
        </w:rPr>
        <w:t>-</w:t>
      </w:r>
      <w:r w:rsidRPr="00212AB8">
        <w:rPr>
          <w:sz w:val="28"/>
          <w:szCs w:val="28"/>
        </w:rPr>
        <w:t>sorozat</w:t>
      </w:r>
    </w:p>
    <w:p w:rsidR="00F322EF" w:rsidRPr="00212AB8" w:rsidRDefault="00F322EF" w:rsidP="00F322EF">
      <w:pPr>
        <w:jc w:val="center"/>
        <w:rPr>
          <w:sz w:val="28"/>
          <w:szCs w:val="28"/>
        </w:rPr>
      </w:pPr>
    </w:p>
    <w:p w:rsidR="00F322EF" w:rsidRPr="00212AB8" w:rsidRDefault="00F322EF" w:rsidP="00F322EF">
      <w:pPr>
        <w:jc w:val="center"/>
        <w:rPr>
          <w:b/>
          <w:sz w:val="32"/>
          <w:szCs w:val="32"/>
        </w:rPr>
      </w:pPr>
      <w:r w:rsidRPr="00212AB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212AB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november 13-á</w:t>
      </w:r>
      <w:r w:rsidRPr="00212AB8">
        <w:rPr>
          <w:b/>
          <w:sz w:val="32"/>
          <w:szCs w:val="32"/>
        </w:rPr>
        <w:t>n</w:t>
      </w:r>
    </w:p>
    <w:p w:rsidR="00F322EF" w:rsidRPr="00212AB8" w:rsidRDefault="00F322EF" w:rsidP="00F322EF">
      <w:pPr>
        <w:jc w:val="center"/>
        <w:rPr>
          <w:rFonts w:ascii="Arial" w:hAnsi="Arial" w:cs="Arial"/>
          <w:sz w:val="32"/>
          <w:szCs w:val="32"/>
        </w:rPr>
      </w:pPr>
      <w:r w:rsidRPr="00212AB8">
        <w:rPr>
          <w:sz w:val="32"/>
          <w:szCs w:val="32"/>
        </w:rPr>
        <w:t>09.00-1</w:t>
      </w:r>
      <w:r>
        <w:rPr>
          <w:sz w:val="32"/>
          <w:szCs w:val="32"/>
        </w:rPr>
        <w:t>3.0</w:t>
      </w:r>
      <w:r w:rsidRPr="00212AB8">
        <w:rPr>
          <w:sz w:val="32"/>
          <w:szCs w:val="32"/>
        </w:rPr>
        <w:t>0 között tartandó</w:t>
      </w:r>
    </w:p>
    <w:p w:rsidR="00F322EF" w:rsidRDefault="00F322EF" w:rsidP="00F322EF">
      <w:pPr>
        <w:pStyle w:val="Style268435460"/>
        <w:tabs>
          <w:tab w:val="left" w:pos="1380"/>
          <w:tab w:val="left" w:pos="1455"/>
          <w:tab w:val="center" w:pos="4536"/>
        </w:tabs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322EF" w:rsidRPr="00E8030E" w:rsidRDefault="00F322EF" w:rsidP="00F322EF">
      <w:pPr>
        <w:pStyle w:val="Style268435460"/>
        <w:tabs>
          <w:tab w:val="left" w:pos="1380"/>
          <w:tab w:val="left" w:pos="1455"/>
          <w:tab w:val="center" w:pos="4536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Múlt, jelen, jövő. A Magyar Honvédség 170 éve</w:t>
      </w:r>
    </w:p>
    <w:p w:rsidR="00F322EF" w:rsidRPr="0012310A" w:rsidRDefault="00F322EF" w:rsidP="00F322EF">
      <w:pPr>
        <w:jc w:val="center"/>
        <w:rPr>
          <w:rFonts w:ascii="Arial" w:hAnsi="Arial" w:cs="Arial"/>
        </w:rPr>
      </w:pPr>
    </w:p>
    <w:p w:rsidR="00F322EF" w:rsidRPr="00212AB8" w:rsidRDefault="00F322EF" w:rsidP="00F322EF">
      <w:pPr>
        <w:jc w:val="center"/>
        <w:rPr>
          <w:sz w:val="28"/>
          <w:szCs w:val="28"/>
        </w:rPr>
      </w:pPr>
      <w:r w:rsidRPr="00212AB8">
        <w:rPr>
          <w:sz w:val="28"/>
          <w:szCs w:val="28"/>
        </w:rPr>
        <w:t xml:space="preserve">című szakmai-tudományos </w:t>
      </w:r>
      <w:proofErr w:type="gramStart"/>
      <w:r w:rsidRPr="00212AB8">
        <w:rPr>
          <w:sz w:val="28"/>
          <w:szCs w:val="28"/>
        </w:rPr>
        <w:t>konferenciájára</w:t>
      </w:r>
      <w:proofErr w:type="gramEnd"/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Pr="0012310A" w:rsidRDefault="00F322EF" w:rsidP="00F322EF">
      <w:pPr>
        <w:jc w:val="center"/>
        <w:rPr>
          <w:rFonts w:ascii="Arial" w:hAnsi="Arial" w:cs="Arial"/>
        </w:rPr>
      </w:pPr>
    </w:p>
    <w:p w:rsidR="00F322EF" w:rsidRPr="0012310A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Default="00F322EF" w:rsidP="00F322EF">
      <w:pPr>
        <w:jc w:val="center"/>
        <w:rPr>
          <w:rFonts w:ascii="Arial" w:hAnsi="Arial" w:cs="Arial"/>
        </w:rPr>
      </w:pPr>
    </w:p>
    <w:p w:rsidR="00F322EF" w:rsidRPr="0012310A" w:rsidRDefault="00F322EF" w:rsidP="00F322E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310A">
        <w:rPr>
          <w:rFonts w:ascii="Arial" w:hAnsi="Arial" w:cs="Arial"/>
          <w:b/>
          <w:sz w:val="28"/>
          <w:szCs w:val="28"/>
        </w:rPr>
        <w:t>A konferencia helye:</w:t>
      </w:r>
    </w:p>
    <w:p w:rsidR="00F322EF" w:rsidRDefault="00F322EF" w:rsidP="00F322EF">
      <w:pPr>
        <w:jc w:val="center"/>
        <w:rPr>
          <w:b/>
          <w:bCs/>
          <w:sz w:val="36"/>
          <w:szCs w:val="36"/>
        </w:rPr>
      </w:pPr>
      <w:r w:rsidRPr="0088785E">
        <w:rPr>
          <w:b/>
          <w:bCs/>
          <w:sz w:val="36"/>
          <w:szCs w:val="36"/>
        </w:rPr>
        <w:t>Nemzeti</w:t>
      </w:r>
      <w:r>
        <w:rPr>
          <w:b/>
          <w:bCs/>
          <w:sz w:val="36"/>
          <w:szCs w:val="36"/>
        </w:rPr>
        <w:t xml:space="preserve"> </w:t>
      </w:r>
      <w:r w:rsidRPr="0088785E">
        <w:rPr>
          <w:b/>
          <w:bCs/>
          <w:sz w:val="36"/>
          <w:szCs w:val="36"/>
        </w:rPr>
        <w:t>Közszolgálati</w:t>
      </w:r>
      <w:r>
        <w:rPr>
          <w:b/>
          <w:bCs/>
          <w:sz w:val="36"/>
          <w:szCs w:val="36"/>
        </w:rPr>
        <w:t xml:space="preserve"> </w:t>
      </w:r>
      <w:r w:rsidRPr="0088785E">
        <w:rPr>
          <w:b/>
          <w:bCs/>
          <w:sz w:val="36"/>
          <w:szCs w:val="36"/>
        </w:rPr>
        <w:t>Egyetem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b/>
          <w:sz w:val="36"/>
          <w:szCs w:val="36"/>
        </w:rPr>
        <w:t>Ludovika tér 2.</w:t>
      </w:r>
    </w:p>
    <w:p w:rsidR="00F322EF" w:rsidRPr="005C5B9D" w:rsidRDefault="00F322EF" w:rsidP="00F322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Dísz</w:t>
      </w:r>
      <w:r w:rsidRPr="005C5B9D">
        <w:rPr>
          <w:b/>
          <w:bCs/>
          <w:sz w:val="36"/>
          <w:szCs w:val="36"/>
        </w:rPr>
        <w:t>terem</w:t>
      </w:r>
    </w:p>
    <w:bookmarkEnd w:id="0"/>
    <w:p w:rsidR="00F322EF" w:rsidRDefault="00F322EF" w:rsidP="00F322EF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F322EF" w:rsidRDefault="00F322EF" w:rsidP="00F322EF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8842"/>
      </w:tblGrid>
      <w:tr w:rsidR="00F322EF" w:rsidTr="00801968">
        <w:trPr>
          <w:cantSplit/>
        </w:trPr>
        <w:tc>
          <w:tcPr>
            <w:tcW w:w="10844" w:type="dxa"/>
            <w:gridSpan w:val="2"/>
          </w:tcPr>
          <w:p w:rsidR="00F322EF" w:rsidRPr="00BD6A80" w:rsidRDefault="00F322EF" w:rsidP="00801968">
            <w:pPr>
              <w:pStyle w:val="Szvegtrzs2"/>
              <w:spacing w:before="360" w:after="240" w:line="336" w:lineRule="exact"/>
              <w:jc w:val="center"/>
              <w:rPr>
                <w:b/>
                <w:imprint/>
                <w:spacing w:val="80"/>
                <w:sz w:val="52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  <w:sz w:val="32"/>
              </w:rPr>
              <w:br w:type="page"/>
            </w:r>
            <w:r>
              <w:rPr>
                <w:b/>
                <w:sz w:val="32"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sz w:val="36"/>
              </w:rPr>
              <w:br w:type="page"/>
            </w:r>
            <w:r w:rsidRPr="00BD6A80">
              <w:rPr>
                <w:b/>
                <w:imprint/>
                <w:spacing w:val="80"/>
                <w:sz w:val="52"/>
              </w:rPr>
              <w:t>PROGRAM</w:t>
            </w:r>
          </w:p>
        </w:tc>
      </w:tr>
      <w:tr w:rsidR="00F322EF" w:rsidTr="00801968">
        <w:tc>
          <w:tcPr>
            <w:tcW w:w="2002" w:type="dxa"/>
          </w:tcPr>
          <w:p w:rsidR="00F322EF" w:rsidRPr="00C50EDD" w:rsidRDefault="00F322EF" w:rsidP="00801968">
            <w:pPr>
              <w:pStyle w:val="Szvegtrzs2"/>
              <w:spacing w:before="120" w:after="0" w:line="360" w:lineRule="auto"/>
              <w:rPr>
                <w:color w:val="000000"/>
              </w:rPr>
            </w:pPr>
            <w:r w:rsidRPr="00C50EDD">
              <w:rPr>
                <w:color w:val="000000"/>
              </w:rPr>
              <w:t xml:space="preserve">Levezető elnök: </w:t>
            </w:r>
          </w:p>
          <w:p w:rsidR="00F322EF" w:rsidRPr="00C50EDD" w:rsidRDefault="00F322EF" w:rsidP="00801968">
            <w:pPr>
              <w:pStyle w:val="Szvegtrzs2"/>
              <w:spacing w:before="120" w:after="0" w:line="360" w:lineRule="auto"/>
              <w:rPr>
                <w:i/>
              </w:rPr>
            </w:pPr>
            <w:r w:rsidRPr="00C50EDD">
              <w:rPr>
                <w:color w:val="000000"/>
              </w:rPr>
              <w:t>09.00-09.10</w:t>
            </w:r>
          </w:p>
        </w:tc>
        <w:tc>
          <w:tcPr>
            <w:tcW w:w="8842" w:type="dxa"/>
          </w:tcPr>
          <w:p w:rsidR="00F322EF" w:rsidRDefault="00F322EF" w:rsidP="00801968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  <w:r w:rsidRPr="00CF6CF7">
              <w:rPr>
                <w:b/>
                <w:spacing w:val="-4"/>
              </w:rPr>
              <w:t>Tömböl László</w:t>
            </w:r>
            <w:r>
              <w:rPr>
                <w:spacing w:val="-4"/>
              </w:rPr>
              <w:t xml:space="preserve"> ny. vezérezredes, a Magyar Hadtudományi Társaság elnöke</w:t>
            </w:r>
          </w:p>
          <w:p w:rsidR="00F322EF" w:rsidRPr="005C5B9D" w:rsidRDefault="00F322EF" w:rsidP="00F322EF">
            <w:pPr>
              <w:pStyle w:val="Szvegtrzs2"/>
              <w:spacing w:before="120" w:line="240" w:lineRule="auto"/>
              <w:ind w:left="74"/>
              <w:rPr>
                <w:color w:val="000000"/>
              </w:rPr>
            </w:pPr>
            <w:r>
              <w:rPr>
                <w:spacing w:val="-4"/>
              </w:rPr>
              <w:t>A konferencia üdvözlése</w:t>
            </w:r>
          </w:p>
        </w:tc>
      </w:tr>
      <w:tr w:rsidR="00687F5C" w:rsidTr="00E95675">
        <w:trPr>
          <w:trHeight w:val="622"/>
        </w:trPr>
        <w:tc>
          <w:tcPr>
            <w:tcW w:w="2002" w:type="dxa"/>
            <w:vAlign w:val="center"/>
          </w:tcPr>
          <w:p w:rsidR="00687F5C" w:rsidRPr="003E2036" w:rsidRDefault="00687F5C" w:rsidP="00687F5C">
            <w:pPr>
              <w:pStyle w:val="Szvegtrzs2"/>
              <w:spacing w:before="120" w:line="240" w:lineRule="auto"/>
            </w:pPr>
            <w:r>
              <w:t>09.10-10.10</w:t>
            </w:r>
          </w:p>
        </w:tc>
        <w:tc>
          <w:tcPr>
            <w:tcW w:w="8842" w:type="dxa"/>
            <w:vAlign w:val="center"/>
          </w:tcPr>
          <w:p w:rsidR="00687F5C" w:rsidRPr="003E2036" w:rsidRDefault="00687F5C" w:rsidP="00E95675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  <w:r w:rsidRPr="00263DAD">
              <w:rPr>
                <w:color w:val="000000"/>
                <w:sz w:val="22"/>
                <w:szCs w:val="22"/>
              </w:rPr>
              <w:t>Bevezető előadás</w:t>
            </w:r>
            <w:r w:rsidRPr="00263DAD">
              <w:rPr>
                <w:b/>
                <w:color w:val="000000"/>
                <w:sz w:val="22"/>
                <w:szCs w:val="22"/>
              </w:rPr>
              <w:t xml:space="preserve">: Dr. Benkő Tibor, </w:t>
            </w:r>
            <w:r w:rsidRPr="00263DAD">
              <w:rPr>
                <w:color w:val="000000"/>
                <w:sz w:val="22"/>
                <w:szCs w:val="22"/>
              </w:rPr>
              <w:t xml:space="preserve">Magyarország honvédelmi minisztere: A Magyar </w:t>
            </w:r>
            <w:r>
              <w:rPr>
                <w:color w:val="000000"/>
                <w:sz w:val="22"/>
                <w:szCs w:val="22"/>
              </w:rPr>
              <w:t>Honvédség jelene és jövője</w:t>
            </w:r>
          </w:p>
        </w:tc>
      </w:tr>
      <w:tr w:rsidR="00F322EF" w:rsidRPr="00687F5C" w:rsidTr="00801968">
        <w:trPr>
          <w:cantSplit/>
          <w:trHeight w:val="567"/>
        </w:trPr>
        <w:tc>
          <w:tcPr>
            <w:tcW w:w="10844" w:type="dxa"/>
            <w:gridSpan w:val="2"/>
            <w:shd w:val="clear" w:color="auto" w:fill="FFFFFF"/>
            <w:vAlign w:val="center"/>
          </w:tcPr>
          <w:p w:rsidR="00F322EF" w:rsidRPr="00687F5C" w:rsidRDefault="00687F5C" w:rsidP="00801968">
            <w:pPr>
              <w:pStyle w:val="Szvegtrzs2"/>
              <w:spacing w:before="120" w:after="0" w:line="360" w:lineRule="auto"/>
              <w:rPr>
                <w:color w:val="000000"/>
              </w:rPr>
            </w:pPr>
            <w:r w:rsidRPr="00687F5C">
              <w:rPr>
                <w:color w:val="000000"/>
              </w:rPr>
              <w:t>10.10-10.30</w:t>
            </w:r>
            <w:r>
              <w:rPr>
                <w:color w:val="000000"/>
              </w:rPr>
              <w:t xml:space="preserve">              Kávészünet</w:t>
            </w:r>
          </w:p>
        </w:tc>
      </w:tr>
      <w:tr w:rsidR="00F322EF" w:rsidTr="00801968">
        <w:tc>
          <w:tcPr>
            <w:tcW w:w="2002" w:type="dxa"/>
            <w:vAlign w:val="center"/>
          </w:tcPr>
          <w:p w:rsidR="00F322EF" w:rsidRPr="001414D5" w:rsidRDefault="00F322EF" w:rsidP="00687F5C">
            <w:pPr>
              <w:pStyle w:val="Szvegtrzs2"/>
              <w:spacing w:before="120" w:line="240" w:lineRule="auto"/>
            </w:pPr>
            <w:r>
              <w:t>10.</w:t>
            </w:r>
            <w:r w:rsidR="00687F5C">
              <w:t>3</w:t>
            </w:r>
            <w:r>
              <w:t>0-10.</w:t>
            </w:r>
            <w:r w:rsidR="00687F5C">
              <w:t>5</w:t>
            </w:r>
            <w:r>
              <w:t>0</w:t>
            </w:r>
          </w:p>
        </w:tc>
        <w:tc>
          <w:tcPr>
            <w:tcW w:w="8842" w:type="dxa"/>
            <w:vAlign w:val="center"/>
          </w:tcPr>
          <w:p w:rsidR="00F322EF" w:rsidRPr="00FB751A" w:rsidRDefault="00687F5C" w:rsidP="00801968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  <w:r w:rsidRPr="00631FA2">
              <w:rPr>
                <w:b/>
                <w:spacing w:val="-4"/>
              </w:rPr>
              <w:t>Dr. Hermann Róbert</w:t>
            </w:r>
            <w:r>
              <w:rPr>
                <w:spacing w:val="-4"/>
              </w:rPr>
              <w:t xml:space="preserve"> főtanácsos: A Magyar Honvédség születése, a dualizmus honvédelme 1914-ig</w:t>
            </w:r>
          </w:p>
        </w:tc>
      </w:tr>
      <w:tr w:rsidR="00F322EF" w:rsidTr="00801968">
        <w:trPr>
          <w:trHeight w:val="622"/>
        </w:trPr>
        <w:tc>
          <w:tcPr>
            <w:tcW w:w="2002" w:type="dxa"/>
            <w:vAlign w:val="center"/>
          </w:tcPr>
          <w:p w:rsidR="00F322EF" w:rsidRPr="003E2036" w:rsidRDefault="00687F5C" w:rsidP="00687F5C">
            <w:pPr>
              <w:pStyle w:val="Szvegtrzs2"/>
              <w:spacing w:before="120" w:line="240" w:lineRule="auto"/>
            </w:pPr>
            <w:r>
              <w:t>10.50-11.10</w:t>
            </w:r>
          </w:p>
        </w:tc>
        <w:tc>
          <w:tcPr>
            <w:tcW w:w="8842" w:type="dxa"/>
            <w:vAlign w:val="center"/>
          </w:tcPr>
          <w:p w:rsidR="00F322EF" w:rsidRPr="003E2036" w:rsidRDefault="00687F5C" w:rsidP="00CA46B9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  <w:r w:rsidRPr="00631FA2">
              <w:rPr>
                <w:b/>
                <w:spacing w:val="-4"/>
              </w:rPr>
              <w:t xml:space="preserve">Dr. </w:t>
            </w:r>
            <w:proofErr w:type="spellStart"/>
            <w:r w:rsidRPr="00631FA2">
              <w:rPr>
                <w:b/>
                <w:spacing w:val="-4"/>
              </w:rPr>
              <w:t>Számvéber</w:t>
            </w:r>
            <w:proofErr w:type="spellEnd"/>
            <w:r w:rsidRPr="00631FA2">
              <w:rPr>
                <w:b/>
                <w:spacing w:val="-4"/>
              </w:rPr>
              <w:t xml:space="preserve"> Norbert</w:t>
            </w:r>
            <w:r>
              <w:rPr>
                <w:spacing w:val="-4"/>
              </w:rPr>
              <w:t xml:space="preserve"> alezredes: A magyar </w:t>
            </w:r>
            <w:r w:rsidR="00CA46B9">
              <w:rPr>
                <w:spacing w:val="-4"/>
              </w:rPr>
              <w:t>f</w:t>
            </w:r>
            <w:r>
              <w:rPr>
                <w:spacing w:val="-4"/>
              </w:rPr>
              <w:t>eg</w:t>
            </w:r>
            <w:r w:rsidR="00CA46B9">
              <w:rPr>
                <w:spacing w:val="-4"/>
              </w:rPr>
              <w:t>yv</w:t>
            </w:r>
            <w:r>
              <w:rPr>
                <w:spacing w:val="-4"/>
              </w:rPr>
              <w:t>eres erők 1914-1945 között</w:t>
            </w:r>
          </w:p>
        </w:tc>
      </w:tr>
      <w:tr w:rsidR="00F322EF" w:rsidTr="00801968">
        <w:tc>
          <w:tcPr>
            <w:tcW w:w="2002" w:type="dxa"/>
            <w:vAlign w:val="center"/>
          </w:tcPr>
          <w:p w:rsidR="00F322EF" w:rsidRPr="00FB751A" w:rsidRDefault="00F322EF" w:rsidP="00631FA2">
            <w:pPr>
              <w:pStyle w:val="Szvegtrzs2"/>
              <w:spacing w:before="120" w:line="240" w:lineRule="auto"/>
            </w:pPr>
            <w:r>
              <w:t>1</w:t>
            </w:r>
            <w:r w:rsidR="00631FA2">
              <w:t>1</w:t>
            </w:r>
            <w:r>
              <w:t>.</w:t>
            </w:r>
            <w:r w:rsidR="00631FA2">
              <w:t>1</w:t>
            </w:r>
            <w:r>
              <w:t>0-11.</w:t>
            </w:r>
            <w:r w:rsidR="00631FA2">
              <w:t>3</w:t>
            </w:r>
            <w:r>
              <w:t>0</w:t>
            </w:r>
          </w:p>
        </w:tc>
        <w:tc>
          <w:tcPr>
            <w:tcW w:w="8842" w:type="dxa"/>
            <w:vAlign w:val="center"/>
          </w:tcPr>
          <w:p w:rsidR="00F322EF" w:rsidRPr="00FB751A" w:rsidRDefault="00F322EF" w:rsidP="00631FA2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  <w:r>
              <w:rPr>
                <w:b/>
                <w:spacing w:val="-4"/>
              </w:rPr>
              <w:t>Dr. Horváth Miklós</w:t>
            </w:r>
            <w:r w:rsidR="00687F5C">
              <w:rPr>
                <w:b/>
                <w:spacing w:val="-4"/>
              </w:rPr>
              <w:t xml:space="preserve"> ny. ezredes</w:t>
            </w:r>
            <w:r>
              <w:rPr>
                <w:b/>
                <w:spacing w:val="-4"/>
              </w:rPr>
              <w:t xml:space="preserve">: </w:t>
            </w:r>
            <w:r>
              <w:rPr>
                <w:spacing w:val="-4"/>
              </w:rPr>
              <w:t xml:space="preserve">A Magyar Honvédség </w:t>
            </w:r>
            <w:r w:rsidR="00631FA2">
              <w:rPr>
                <w:spacing w:val="-4"/>
              </w:rPr>
              <w:t>a hidegháború időszakában</w:t>
            </w:r>
          </w:p>
        </w:tc>
      </w:tr>
      <w:tr w:rsidR="00F322EF" w:rsidTr="00801968">
        <w:tc>
          <w:tcPr>
            <w:tcW w:w="2002" w:type="dxa"/>
            <w:vAlign w:val="center"/>
          </w:tcPr>
          <w:p w:rsidR="00F322EF" w:rsidRPr="00263DAD" w:rsidRDefault="00F322EF" w:rsidP="00631FA2">
            <w:pPr>
              <w:pStyle w:val="Szvegtrzs2"/>
              <w:spacing w:before="120" w:line="240" w:lineRule="auto"/>
            </w:pPr>
            <w:r w:rsidRPr="00263DAD">
              <w:t>1</w:t>
            </w:r>
            <w:r>
              <w:t>1</w:t>
            </w:r>
            <w:r w:rsidRPr="00263DAD">
              <w:t>.</w:t>
            </w:r>
            <w:r w:rsidR="00631FA2">
              <w:t>3</w:t>
            </w:r>
            <w:r w:rsidRPr="00263DAD">
              <w:t>0-11.</w:t>
            </w:r>
            <w:r>
              <w:t>5</w:t>
            </w:r>
            <w:r w:rsidRPr="00263DAD">
              <w:t>0</w:t>
            </w:r>
          </w:p>
        </w:tc>
        <w:tc>
          <w:tcPr>
            <w:tcW w:w="8842" w:type="dxa"/>
            <w:vAlign w:val="center"/>
          </w:tcPr>
          <w:p w:rsidR="00F322EF" w:rsidRDefault="006B7C29" w:rsidP="006B7C29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  <w:proofErr w:type="spellStart"/>
            <w:r>
              <w:rPr>
                <w:b/>
                <w:spacing w:val="-4"/>
              </w:rPr>
              <w:t>Borsits</w:t>
            </w:r>
            <w:proofErr w:type="spellEnd"/>
            <w:r>
              <w:rPr>
                <w:b/>
                <w:spacing w:val="-4"/>
              </w:rPr>
              <w:t xml:space="preserve"> László ny. vezérezredes: </w:t>
            </w:r>
            <w:r w:rsidR="00F322EF">
              <w:rPr>
                <w:spacing w:val="-4"/>
              </w:rPr>
              <w:t>A Magyar Néphadsereg (Honvédség) állapota a rendszerváltás pillanatában</w:t>
            </w:r>
          </w:p>
        </w:tc>
      </w:tr>
      <w:tr w:rsidR="00F322EF" w:rsidTr="00801968">
        <w:tc>
          <w:tcPr>
            <w:tcW w:w="2002" w:type="dxa"/>
            <w:vAlign w:val="center"/>
          </w:tcPr>
          <w:p w:rsidR="00F322EF" w:rsidRPr="00F322EF" w:rsidRDefault="00F322EF" w:rsidP="00801968">
            <w:pPr>
              <w:pStyle w:val="Szvegtrzs2"/>
              <w:spacing w:before="120" w:line="240" w:lineRule="auto"/>
            </w:pPr>
            <w:r w:rsidRPr="00F322EF">
              <w:t>11.50-12.00</w:t>
            </w:r>
          </w:p>
        </w:tc>
        <w:tc>
          <w:tcPr>
            <w:tcW w:w="8842" w:type="dxa"/>
            <w:vAlign w:val="center"/>
          </w:tcPr>
          <w:p w:rsidR="00F322EF" w:rsidRPr="0049173C" w:rsidRDefault="00F322EF" w:rsidP="00801968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  <w:r>
              <w:rPr>
                <w:spacing w:val="-4"/>
              </w:rPr>
              <w:t>Szünet</w:t>
            </w:r>
          </w:p>
        </w:tc>
      </w:tr>
      <w:tr w:rsidR="00F322EF" w:rsidTr="00801968">
        <w:trPr>
          <w:trHeight w:val="622"/>
        </w:trPr>
        <w:tc>
          <w:tcPr>
            <w:tcW w:w="2002" w:type="dxa"/>
            <w:vAlign w:val="center"/>
          </w:tcPr>
          <w:p w:rsidR="00F322EF" w:rsidRPr="003E2036" w:rsidRDefault="00F322EF" w:rsidP="00801968">
            <w:pPr>
              <w:pStyle w:val="Szvegtrzs2"/>
              <w:spacing w:before="120" w:line="240" w:lineRule="auto"/>
            </w:pPr>
          </w:p>
        </w:tc>
        <w:tc>
          <w:tcPr>
            <w:tcW w:w="8842" w:type="dxa"/>
            <w:vAlign w:val="center"/>
          </w:tcPr>
          <w:p w:rsidR="00F322EF" w:rsidRPr="003E2036" w:rsidRDefault="00F322EF" w:rsidP="00801968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</w:p>
        </w:tc>
      </w:tr>
      <w:tr w:rsidR="00F322EF" w:rsidTr="00801968">
        <w:trPr>
          <w:trHeight w:val="622"/>
        </w:trPr>
        <w:tc>
          <w:tcPr>
            <w:tcW w:w="2002" w:type="dxa"/>
            <w:vAlign w:val="center"/>
          </w:tcPr>
          <w:p w:rsidR="00F322EF" w:rsidRPr="00C50EDD" w:rsidRDefault="00F322EF" w:rsidP="00F322EF">
            <w:pPr>
              <w:pStyle w:val="Szvegtrzs2"/>
              <w:spacing w:before="120" w:line="240" w:lineRule="auto"/>
            </w:pPr>
            <w:r w:rsidRPr="00C50EDD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C50EDD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C50EDD">
              <w:rPr>
                <w:color w:val="000000"/>
              </w:rPr>
              <w:t>0-12.</w:t>
            </w:r>
            <w:r>
              <w:rPr>
                <w:color w:val="000000"/>
              </w:rPr>
              <w:t>45</w:t>
            </w:r>
          </w:p>
        </w:tc>
        <w:tc>
          <w:tcPr>
            <w:tcW w:w="8842" w:type="dxa"/>
            <w:vAlign w:val="center"/>
          </w:tcPr>
          <w:p w:rsidR="00F322EF" w:rsidRDefault="00F322EF" w:rsidP="00F322EF">
            <w:pPr>
              <w:pStyle w:val="Szvegtrzs2"/>
              <w:spacing w:before="120" w:line="240" w:lineRule="auto"/>
              <w:ind w:left="74"/>
              <w:rPr>
                <w:b/>
                <w:spacing w:val="-4"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Böröndi</w:t>
            </w:r>
            <w:proofErr w:type="spellEnd"/>
            <w:r>
              <w:rPr>
                <w:b/>
              </w:rPr>
              <w:t xml:space="preserve"> Gábor </w:t>
            </w:r>
            <w:r>
              <w:t>altábornagy</w:t>
            </w:r>
            <w:r w:rsidRPr="00CF6CF7">
              <w:t xml:space="preserve">: A </w:t>
            </w:r>
            <w:r>
              <w:t xml:space="preserve">Magyar Honvédség </w:t>
            </w:r>
            <w:r w:rsidRPr="00CF6CF7">
              <w:t>reform</w:t>
            </w:r>
            <w:r>
              <w:t>jainak</w:t>
            </w:r>
            <w:r w:rsidRPr="00CF6CF7">
              <w:t xml:space="preserve"> évtizedei, a NATO-tagsággal kapcsolatos változások</w:t>
            </w:r>
            <w:r>
              <w:t xml:space="preserve"> – kitekintés a jövőbe</w:t>
            </w:r>
          </w:p>
        </w:tc>
      </w:tr>
      <w:tr w:rsidR="00F322EF" w:rsidTr="00801968">
        <w:trPr>
          <w:trHeight w:val="622"/>
        </w:trPr>
        <w:tc>
          <w:tcPr>
            <w:tcW w:w="2002" w:type="dxa"/>
            <w:vAlign w:val="center"/>
          </w:tcPr>
          <w:p w:rsidR="00F322EF" w:rsidRPr="00C50EDD" w:rsidRDefault="00F322EF" w:rsidP="00F322EF">
            <w:pPr>
              <w:pStyle w:val="Szvegtrzs2"/>
              <w:spacing w:before="120" w:line="240" w:lineRule="auto"/>
            </w:pPr>
            <w:r>
              <w:t>12.45-12.55</w:t>
            </w:r>
          </w:p>
        </w:tc>
        <w:tc>
          <w:tcPr>
            <w:tcW w:w="8842" w:type="dxa"/>
            <w:vAlign w:val="center"/>
          </w:tcPr>
          <w:p w:rsidR="00F322EF" w:rsidRPr="003E2036" w:rsidRDefault="00F322EF" w:rsidP="00801968">
            <w:pPr>
              <w:pStyle w:val="Szvegtrzs2"/>
              <w:spacing w:before="120" w:line="240" w:lineRule="auto"/>
              <w:ind w:left="88" w:hanging="2"/>
              <w:rPr>
                <w:spacing w:val="-10"/>
              </w:rPr>
            </w:pPr>
            <w:r>
              <w:rPr>
                <w:spacing w:val="-10"/>
              </w:rPr>
              <w:t xml:space="preserve">A konferencia zárása: </w:t>
            </w:r>
            <w:r w:rsidRPr="00CF6CF7">
              <w:rPr>
                <w:b/>
                <w:spacing w:val="-4"/>
              </w:rPr>
              <w:t>Tömböl László</w:t>
            </w:r>
            <w:r>
              <w:rPr>
                <w:spacing w:val="-4"/>
              </w:rPr>
              <w:t xml:space="preserve"> ny. vezérezredes, a Magyar Hadtudományi Társaság elnöke</w:t>
            </w:r>
          </w:p>
        </w:tc>
      </w:tr>
      <w:tr w:rsidR="00F322EF" w:rsidTr="00801968">
        <w:tc>
          <w:tcPr>
            <w:tcW w:w="2002" w:type="dxa"/>
            <w:vAlign w:val="center"/>
          </w:tcPr>
          <w:p w:rsidR="00F322EF" w:rsidRPr="00C50EDD" w:rsidRDefault="00F322EF" w:rsidP="00801968">
            <w:pPr>
              <w:pStyle w:val="Szvegtrzs2"/>
              <w:spacing w:before="120" w:line="240" w:lineRule="auto"/>
            </w:pPr>
          </w:p>
        </w:tc>
        <w:tc>
          <w:tcPr>
            <w:tcW w:w="8842" w:type="dxa"/>
            <w:vAlign w:val="center"/>
          </w:tcPr>
          <w:p w:rsidR="00F322EF" w:rsidRDefault="00F322EF" w:rsidP="00801968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</w:p>
        </w:tc>
      </w:tr>
      <w:tr w:rsidR="00F322EF" w:rsidTr="00801968">
        <w:tc>
          <w:tcPr>
            <w:tcW w:w="2002" w:type="dxa"/>
            <w:shd w:val="clear" w:color="auto" w:fill="FFFFFF"/>
            <w:vAlign w:val="center"/>
          </w:tcPr>
          <w:p w:rsidR="00F322EF" w:rsidRPr="00C50EDD" w:rsidRDefault="00F322EF" w:rsidP="00801968">
            <w:pPr>
              <w:pStyle w:val="Szvegtrzs2"/>
              <w:spacing w:before="120" w:line="240" w:lineRule="auto"/>
            </w:pPr>
          </w:p>
        </w:tc>
        <w:tc>
          <w:tcPr>
            <w:tcW w:w="8842" w:type="dxa"/>
            <w:shd w:val="clear" w:color="auto" w:fill="FFFFFF"/>
            <w:vAlign w:val="center"/>
          </w:tcPr>
          <w:p w:rsidR="00F322EF" w:rsidRPr="003E2036" w:rsidRDefault="00F322EF" w:rsidP="00801968">
            <w:pPr>
              <w:pStyle w:val="Szvegtrzs2"/>
              <w:spacing w:before="120" w:line="240" w:lineRule="auto"/>
              <w:ind w:left="88" w:hanging="2"/>
              <w:rPr>
                <w:spacing w:val="-10"/>
              </w:rPr>
            </w:pPr>
          </w:p>
        </w:tc>
      </w:tr>
      <w:tr w:rsidR="00F322EF" w:rsidTr="00801968">
        <w:tc>
          <w:tcPr>
            <w:tcW w:w="2002" w:type="dxa"/>
            <w:vAlign w:val="center"/>
          </w:tcPr>
          <w:p w:rsidR="00F322EF" w:rsidRPr="00FC0F4A" w:rsidRDefault="00F322EF" w:rsidP="00801968">
            <w:pPr>
              <w:pStyle w:val="Szvegtrzs2"/>
              <w:spacing w:before="120" w:line="240" w:lineRule="auto"/>
              <w:rPr>
                <w:b/>
              </w:rPr>
            </w:pPr>
          </w:p>
        </w:tc>
        <w:tc>
          <w:tcPr>
            <w:tcW w:w="8842" w:type="dxa"/>
          </w:tcPr>
          <w:p w:rsidR="00F322EF" w:rsidRPr="00041073" w:rsidRDefault="00F322EF" w:rsidP="00801968">
            <w:pPr>
              <w:pStyle w:val="Szvegtrzs2"/>
              <w:spacing w:before="120" w:line="240" w:lineRule="auto"/>
              <w:ind w:left="74"/>
              <w:rPr>
                <w:spacing w:val="-4"/>
              </w:rPr>
            </w:pPr>
          </w:p>
        </w:tc>
      </w:tr>
      <w:tr w:rsidR="00F322EF" w:rsidTr="00801968">
        <w:tc>
          <w:tcPr>
            <w:tcW w:w="2002" w:type="dxa"/>
            <w:vAlign w:val="center"/>
          </w:tcPr>
          <w:p w:rsidR="00F322EF" w:rsidRPr="001414D5" w:rsidRDefault="00F322EF" w:rsidP="00801968">
            <w:pPr>
              <w:pStyle w:val="Szvegtrzs2"/>
              <w:spacing w:before="120" w:line="240" w:lineRule="auto"/>
            </w:pPr>
          </w:p>
        </w:tc>
        <w:tc>
          <w:tcPr>
            <w:tcW w:w="8842" w:type="dxa"/>
          </w:tcPr>
          <w:p w:rsidR="00F322EF" w:rsidRDefault="00F322EF" w:rsidP="00801968">
            <w:pPr>
              <w:pStyle w:val="Szvegtrzs2"/>
              <w:spacing w:before="120" w:line="240" w:lineRule="auto"/>
              <w:ind w:left="74"/>
              <w:rPr>
                <w:b/>
                <w:spacing w:val="-4"/>
              </w:rPr>
            </w:pPr>
          </w:p>
        </w:tc>
      </w:tr>
    </w:tbl>
    <w:p w:rsidR="00F322EF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Pr="00EE0CFC" w:rsidRDefault="00F322EF" w:rsidP="00F322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322EF" w:rsidRDefault="00F322EF" w:rsidP="00F322EF">
      <w:pPr>
        <w:jc w:val="center"/>
        <w:rPr>
          <w:rFonts w:ascii="Arial" w:hAnsi="Arial" w:cs="Arial"/>
          <w:b/>
        </w:rPr>
      </w:pPr>
    </w:p>
    <w:p w:rsidR="00F322EF" w:rsidRPr="00793680" w:rsidRDefault="00F322EF" w:rsidP="00F322EF">
      <w:pPr>
        <w:jc w:val="center"/>
        <w:rPr>
          <w:b/>
        </w:rPr>
      </w:pPr>
      <w:r w:rsidRPr="00793680">
        <w:rPr>
          <w:b/>
        </w:rPr>
        <w:lastRenderedPageBreak/>
        <w:t>A konferencia szerkesztett anyaga megjelenik a Hadtudomány című folyóiratban</w:t>
      </w:r>
    </w:p>
    <w:p w:rsidR="00F322EF" w:rsidRDefault="00F322EF" w:rsidP="00F322EF">
      <w:pPr>
        <w:jc w:val="center"/>
      </w:pPr>
      <w:r>
        <w:t>Felvilágosítás a konferenciával kapcsolatban</w:t>
      </w:r>
    </w:p>
    <w:p w:rsidR="00F322EF" w:rsidRDefault="00F322EF" w:rsidP="00F322EF">
      <w:pPr>
        <w:jc w:val="center"/>
      </w:pPr>
      <w:proofErr w:type="gramStart"/>
      <w:r>
        <w:t>és</w:t>
      </w:r>
      <w:proofErr w:type="gramEnd"/>
      <w:r>
        <w:t xml:space="preserve"> előzetes </w:t>
      </w:r>
      <w:r w:rsidRPr="006E54A6">
        <w:rPr>
          <w:b/>
        </w:rPr>
        <w:t>regisztráció</w:t>
      </w:r>
    </w:p>
    <w:p w:rsidR="00F322EF" w:rsidRDefault="00F322EF" w:rsidP="00F322EF">
      <w:pPr>
        <w:jc w:val="center"/>
      </w:pPr>
      <w:proofErr w:type="gramStart"/>
      <w:r>
        <w:t>az</w:t>
      </w:r>
      <w:proofErr w:type="gramEnd"/>
      <w:r>
        <w:t xml:space="preserve"> MHTT titkárságán</w:t>
      </w:r>
    </w:p>
    <w:p w:rsidR="00F322EF" w:rsidRDefault="00F322EF" w:rsidP="00F322EF">
      <w:pPr>
        <w:jc w:val="center"/>
      </w:pPr>
      <w:r>
        <w:t>Levélcím: 1581 Budapest, Pf. 15</w:t>
      </w:r>
    </w:p>
    <w:p w:rsidR="00F322EF" w:rsidRDefault="00F322EF" w:rsidP="00F322EF">
      <w:pPr>
        <w:jc w:val="center"/>
      </w:pPr>
      <w:r>
        <w:t>Telefon: 36-1-432-9000/29-683 vagy 684</w:t>
      </w:r>
    </w:p>
    <w:p w:rsidR="00F322EF" w:rsidRDefault="00F322EF" w:rsidP="00F322EF">
      <w:pPr>
        <w:jc w:val="center"/>
      </w:pPr>
      <w:r>
        <w:t>Fax: 36-1-432-9000/29-961</w:t>
      </w:r>
    </w:p>
    <w:p w:rsidR="00F322EF" w:rsidRDefault="00F322EF" w:rsidP="00F322EF">
      <w:pPr>
        <w:jc w:val="center"/>
      </w:pPr>
      <w:proofErr w:type="gramStart"/>
      <w:r>
        <w:t>e-mail</w:t>
      </w:r>
      <w:proofErr w:type="gramEnd"/>
      <w:r>
        <w:t xml:space="preserve">: </w:t>
      </w:r>
      <w:hyperlink r:id="rId8" w:history="1">
        <w:r w:rsidRPr="00F041D4">
          <w:rPr>
            <w:rStyle w:val="Hiperhivatkozs"/>
          </w:rPr>
          <w:t>mhtt@uni-nke.hu</w:t>
        </w:r>
      </w:hyperlink>
    </w:p>
    <w:p w:rsidR="00F322EF" w:rsidRDefault="00F322EF" w:rsidP="00F322EF">
      <w:pPr>
        <w:jc w:val="center"/>
      </w:pPr>
    </w:p>
    <w:p w:rsidR="00F322EF" w:rsidRDefault="00F322EF" w:rsidP="00F322EF">
      <w:pPr>
        <w:jc w:val="center"/>
      </w:pPr>
      <w:r>
        <w:t xml:space="preserve">Weblap: </w:t>
      </w:r>
      <w:hyperlink r:id="rId9" w:history="1">
        <w:r w:rsidRPr="00502864">
          <w:rPr>
            <w:rStyle w:val="Hiperhivatkozs"/>
          </w:rPr>
          <w:t>http://www.mhtt.eu</w:t>
        </w:r>
      </w:hyperlink>
    </w:p>
    <w:p w:rsidR="00F322EF" w:rsidRDefault="00F322EF" w:rsidP="00F322EF">
      <w:pPr>
        <w:jc w:val="center"/>
      </w:pPr>
    </w:p>
    <w:p w:rsidR="00F322EF" w:rsidRDefault="00F322EF" w:rsidP="00F322EF">
      <w:pPr>
        <w:jc w:val="center"/>
      </w:pPr>
      <w:r>
        <w:t xml:space="preserve"> </w:t>
      </w:r>
    </w:p>
    <w:p w:rsidR="00F322EF" w:rsidRDefault="00F322EF" w:rsidP="00F322EF">
      <w:pPr>
        <w:jc w:val="center"/>
        <w:rPr>
          <w:b/>
        </w:rPr>
      </w:pPr>
    </w:p>
    <w:p w:rsidR="00F322EF" w:rsidRPr="00041073" w:rsidRDefault="00F322EF" w:rsidP="00F322EF">
      <w:pPr>
        <w:jc w:val="center"/>
        <w:rPr>
          <w:b/>
        </w:rPr>
      </w:pPr>
      <w:r w:rsidRPr="00041073">
        <w:rPr>
          <w:b/>
        </w:rPr>
        <w:t>A meghívó egyúttal belépőként is szolgál</w:t>
      </w:r>
    </w:p>
    <w:p w:rsidR="00F322EF" w:rsidRDefault="00F322EF" w:rsidP="00F322EF"/>
    <w:p w:rsidR="00572A28" w:rsidRDefault="00572A28"/>
    <w:sectPr w:rsidR="00572A28" w:rsidSect="004E7703">
      <w:pgSz w:w="11906" w:h="16838"/>
      <w:pgMar w:top="1438" w:right="2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2EF"/>
    <w:rsid w:val="002168DA"/>
    <w:rsid w:val="00465E86"/>
    <w:rsid w:val="00572A28"/>
    <w:rsid w:val="00631FA2"/>
    <w:rsid w:val="00687F5C"/>
    <w:rsid w:val="006B7C29"/>
    <w:rsid w:val="006D531E"/>
    <w:rsid w:val="00CA46B9"/>
    <w:rsid w:val="00F1776D"/>
    <w:rsid w:val="00F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CFB365D-9738-4BB1-9F1B-090F278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2EF"/>
    <w:pPr>
      <w:jc w:val="left"/>
    </w:pPr>
    <w:rPr>
      <w:rFonts w:eastAsia="Times New Roman" w:cs="Times New Roman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F322EF"/>
    <w:pPr>
      <w:keepNext/>
      <w:spacing w:before="4080" w:line="336" w:lineRule="exact"/>
      <w:jc w:val="center"/>
      <w:outlineLvl w:val="5"/>
    </w:pPr>
    <w:rPr>
      <w:b/>
      <w:i/>
      <w:color w:val="000000"/>
      <w:sz w:val="52"/>
    </w:rPr>
  </w:style>
  <w:style w:type="paragraph" w:styleId="Cmsor7">
    <w:name w:val="heading 7"/>
    <w:basedOn w:val="Norml"/>
    <w:next w:val="Norml"/>
    <w:link w:val="Cmsor7Char"/>
    <w:qFormat/>
    <w:rsid w:val="00F322EF"/>
    <w:pPr>
      <w:keepNext/>
      <w:spacing w:before="120"/>
      <w:jc w:val="center"/>
      <w:outlineLvl w:val="6"/>
    </w:pPr>
    <w:rPr>
      <w:b/>
      <w:i/>
      <w:color w:val="000000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F322EF"/>
    <w:rPr>
      <w:rFonts w:eastAsia="Times New Roman" w:cs="Times New Roman"/>
      <w:b/>
      <w:i/>
      <w:color w:val="000000"/>
      <w:sz w:val="52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F322EF"/>
    <w:rPr>
      <w:rFonts w:eastAsia="Times New Roman" w:cs="Times New Roman"/>
      <w:b/>
      <w:i/>
      <w:color w:val="000000"/>
      <w:sz w:val="36"/>
      <w:szCs w:val="24"/>
      <w:lang w:eastAsia="hu-HU"/>
    </w:rPr>
  </w:style>
  <w:style w:type="character" w:styleId="Hiperhivatkozs">
    <w:name w:val="Hyperlink"/>
    <w:rsid w:val="00F322EF"/>
    <w:rPr>
      <w:color w:val="0000FF"/>
      <w:u w:val="single"/>
    </w:rPr>
  </w:style>
  <w:style w:type="paragraph" w:styleId="Vgjegyzetszvege">
    <w:name w:val="endnote text"/>
    <w:basedOn w:val="Norml"/>
    <w:link w:val="VgjegyzetszvegeChar"/>
    <w:semiHidden/>
    <w:rsid w:val="00F322EF"/>
    <w:rPr>
      <w:b/>
      <w:i/>
      <w:color w:val="00000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F322EF"/>
    <w:rPr>
      <w:rFonts w:eastAsia="Times New Roman" w:cs="Times New Roman"/>
      <w:b/>
      <w:i/>
      <w:color w:val="000000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322EF"/>
    <w:pPr>
      <w:ind w:left="1843" w:hanging="1843"/>
      <w:jc w:val="both"/>
    </w:pPr>
    <w:rPr>
      <w:b/>
      <w:color w:val="000000"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F322EF"/>
    <w:rPr>
      <w:rFonts w:eastAsia="Times New Roman" w:cs="Times New Roman"/>
      <w:b/>
      <w:color w:val="000000"/>
      <w:sz w:val="28"/>
      <w:szCs w:val="24"/>
      <w:lang w:eastAsia="hu-HU"/>
    </w:rPr>
  </w:style>
  <w:style w:type="paragraph" w:styleId="Szvegtrzs2">
    <w:name w:val="Body Text 2"/>
    <w:basedOn w:val="Norml"/>
    <w:link w:val="Szvegtrzs2Char"/>
    <w:rsid w:val="00F322E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322EF"/>
    <w:rPr>
      <w:rFonts w:eastAsia="Times New Roman" w:cs="Times New Roman"/>
      <w:szCs w:val="24"/>
      <w:lang w:eastAsia="hu-HU"/>
    </w:rPr>
  </w:style>
  <w:style w:type="paragraph" w:customStyle="1" w:styleId="Style268435460">
    <w:name w:val="Style268435460"/>
    <w:rsid w:val="00F322EF"/>
    <w:pPr>
      <w:autoSpaceDE w:val="0"/>
      <w:autoSpaceDN w:val="0"/>
      <w:adjustRightInd w:val="0"/>
      <w:jc w:val="left"/>
    </w:pPr>
    <w:rPr>
      <w:rFonts w:ascii="MS Sans Serif" w:eastAsia="Times New Roman" w:hAnsi="MS Sans Serif" w:cs="MS Sans Serif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tt@uni-nke.hu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mhtt.eu/pictures/mhtt_cimer_2009_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mhtt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Paráda István</cp:lastModifiedBy>
  <cp:revision>2</cp:revision>
  <dcterms:created xsi:type="dcterms:W3CDTF">2018-11-05T11:15:00Z</dcterms:created>
  <dcterms:modified xsi:type="dcterms:W3CDTF">2018-11-05T11:15:00Z</dcterms:modified>
</cp:coreProperties>
</file>